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7" w:rsidRPr="00B06C3A" w:rsidRDefault="0008196F" w:rsidP="00B06C3A">
      <w:pPr>
        <w:jc w:val="center"/>
        <w:rPr>
          <w:b/>
          <w:color w:val="4F81BD" w:themeColor="accent1"/>
          <w:sz w:val="24"/>
          <w:szCs w:val="24"/>
        </w:rPr>
      </w:pPr>
      <w:r w:rsidRPr="00704AAE">
        <w:rPr>
          <w:b/>
          <w:color w:val="4F81BD" w:themeColor="accent1"/>
          <w:sz w:val="24"/>
          <w:szCs w:val="24"/>
        </w:rPr>
        <w:t>CREATIVITÀ PRATICA ED INNOVAZIONE IN AZIENDA</w:t>
      </w:r>
      <w:r w:rsidR="00B06C3A">
        <w:rPr>
          <w:b/>
          <w:color w:val="4F81BD" w:themeColor="accent1"/>
          <w:sz w:val="24"/>
          <w:szCs w:val="24"/>
        </w:rPr>
        <w:t>: GENERARE E CONCRETIZZARE LE IDEE</w:t>
      </w:r>
    </w:p>
    <w:p w:rsidR="00931A67" w:rsidRDefault="00931A67" w:rsidP="00931A67">
      <w:pPr>
        <w:autoSpaceDE w:val="0"/>
        <w:autoSpaceDN w:val="0"/>
        <w:adjustRightInd w:val="0"/>
        <w:spacing w:after="0"/>
        <w:rPr>
          <w:rFonts w:ascii="Calibri" w:eastAsia="Calibri" w:hAnsi="Calibri" w:cs="FranklinGothic-Demi"/>
          <w:b/>
          <w:color w:val="548DD4"/>
          <w:sz w:val="24"/>
          <w:szCs w:val="24"/>
          <w:lang w:eastAsia="it-IT"/>
        </w:rPr>
      </w:pPr>
    </w:p>
    <w:p w:rsidR="00931A67" w:rsidRPr="00704AAE" w:rsidRDefault="00931A67" w:rsidP="00931A67">
      <w:pPr>
        <w:autoSpaceDE w:val="0"/>
        <w:autoSpaceDN w:val="0"/>
        <w:adjustRightInd w:val="0"/>
        <w:spacing w:after="0"/>
        <w:rPr>
          <w:rFonts w:ascii="Calibri" w:eastAsia="Calibri" w:hAnsi="Calibri" w:cs="Arial"/>
          <w:color w:val="548DD4"/>
          <w:sz w:val="24"/>
          <w:szCs w:val="24"/>
        </w:rPr>
      </w:pPr>
      <w:r w:rsidRPr="00704AAE">
        <w:rPr>
          <w:rFonts w:ascii="Calibri" w:eastAsia="Calibri" w:hAnsi="Calibri" w:cs="FranklinGothic-Demi"/>
          <w:b/>
          <w:color w:val="548DD4"/>
          <w:sz w:val="24"/>
          <w:szCs w:val="24"/>
          <w:lang w:eastAsia="it-IT"/>
        </w:rPr>
        <w:t>OBIETTIVI</w:t>
      </w:r>
    </w:p>
    <w:p w:rsidR="0008196F" w:rsidRPr="00704AAE" w:rsidRDefault="0008196F" w:rsidP="00704AA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cs="FranklinGothic-Book"/>
          <w:color w:val="231F20"/>
          <w:sz w:val="24"/>
          <w:szCs w:val="24"/>
          <w:lang w:eastAsia="it-IT"/>
        </w:rPr>
        <w:t xml:space="preserve">Il talento creativo è un potenziale sottoutilizzato che, opportunamente “allenato”, 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consente di trovare </w:t>
      </w:r>
      <w:r w:rsidRPr="00704AAE">
        <w:rPr>
          <w:rFonts w:cs="FranklinGothic-Book"/>
          <w:color w:val="231F20"/>
          <w:sz w:val="24"/>
          <w:szCs w:val="24"/>
          <w:lang w:eastAsia="it-IT"/>
        </w:rPr>
        <w:t xml:space="preserve">numerose 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idee e soluzioni innovative efficaci </w:t>
      </w:r>
      <w:r w:rsidRPr="00704AAE">
        <w:rPr>
          <w:rFonts w:cs="FranklinGothic-Book"/>
          <w:color w:val="231F20"/>
          <w:sz w:val="24"/>
          <w:szCs w:val="24"/>
          <w:lang w:eastAsia="it-IT"/>
        </w:rPr>
        <w:t>per i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l proprio contesto di lavoro. </w:t>
      </w:r>
    </w:p>
    <w:p w:rsidR="0008196F" w:rsidRPr="00704AAE" w:rsidRDefault="0008196F" w:rsidP="00704AA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cs="FranklinGothic-Book"/>
          <w:color w:val="231F20"/>
          <w:sz w:val="24"/>
          <w:szCs w:val="24"/>
          <w:lang w:eastAsia="it-IT"/>
        </w:rPr>
        <w:t>La creatività incanalata in un percorso metodologico ricco di  strumenti differenti porta a scegliere e sviluppare idee opportune, a idearne il modo più efficace di comunicarle a decisori, partner, team e a avviarle alla realizzazione, facendo di una intuizione brillante un progetto concreto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.</w:t>
      </w:r>
    </w:p>
    <w:p w:rsidR="0008196F" w:rsidRPr="00704AAE" w:rsidRDefault="0008196F" w:rsidP="0008196F">
      <w:p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Il corso si propone di:</w:t>
      </w:r>
    </w:p>
    <w:p w:rsidR="0008196F" w:rsidRPr="00704AAE" w:rsidRDefault="0008196F" w:rsidP="00081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conoscere ed </w:t>
      </w:r>
      <w:r w:rsidRPr="00704AAE">
        <w:rPr>
          <w:rFonts w:cs="FranklinGothic-Book"/>
          <w:color w:val="231F20"/>
          <w:sz w:val="24"/>
          <w:szCs w:val="24"/>
          <w:lang w:eastAsia="it-IT"/>
        </w:rPr>
        <w:t>applicare strumenti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  per sviluppare e potenziare le capacità creative </w:t>
      </w:r>
    </w:p>
    <w:p w:rsidR="0008196F" w:rsidRPr="00704AAE" w:rsidRDefault="0008196F" w:rsidP="00081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cs="FranklinGothic-Book"/>
          <w:color w:val="231F20"/>
          <w:sz w:val="24"/>
          <w:szCs w:val="24"/>
          <w:lang w:eastAsia="it-IT"/>
        </w:rPr>
        <w:t>sperimentarne l’applicazione a livello individuale e in gruppo, pensando anche al coinvolgimento eventuale di clienti e fornitori</w:t>
      </w:r>
    </w:p>
    <w:p w:rsidR="00B06C3A" w:rsidRPr="00B06C3A" w:rsidRDefault="0008196F" w:rsidP="00081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sperimentare </w:t>
      </w:r>
      <w:r w:rsidRPr="00704AAE">
        <w:rPr>
          <w:rFonts w:cs="FranklinGothic-Book"/>
          <w:color w:val="231F20"/>
          <w:sz w:val="24"/>
          <w:szCs w:val="24"/>
          <w:lang w:eastAsia="it-IT"/>
        </w:rPr>
        <w:t>un percorso metodologico per l’innovazione su temi aziendali</w:t>
      </w:r>
    </w:p>
    <w:p w:rsidR="00B06C3A" w:rsidRPr="00B06C3A" w:rsidRDefault="00B06C3A" w:rsidP="00081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 xml:space="preserve">valutare e classificare le idee generate in funzione del loro potenziale in termini di marketing </w:t>
      </w:r>
    </w:p>
    <w:p w:rsidR="00B06C3A" w:rsidRPr="00B06C3A" w:rsidRDefault="00B06C3A" w:rsidP="00081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>calcolare costi e ricavi delle idee da realizzare</w:t>
      </w:r>
    </w:p>
    <w:p w:rsidR="0008196F" w:rsidRPr="00704AAE" w:rsidRDefault="00B06C3A" w:rsidP="000819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>definire i prezzi di vendita di prodotti o servizi innovativi</w:t>
      </w:r>
    </w:p>
    <w:p w:rsidR="00B06C3A" w:rsidRDefault="00B06C3A" w:rsidP="0008196F">
      <w:pPr>
        <w:autoSpaceDE w:val="0"/>
        <w:autoSpaceDN w:val="0"/>
        <w:adjustRightInd w:val="0"/>
        <w:spacing w:after="0"/>
        <w:ind w:left="720"/>
        <w:rPr>
          <w:rFonts w:ascii="Calibri" w:eastAsia="Calibri" w:hAnsi="Calibri" w:cs="FranklinGothic-Book"/>
          <w:color w:val="FFFFFF"/>
          <w:sz w:val="24"/>
          <w:szCs w:val="24"/>
          <w:lang w:eastAsia="it-IT"/>
        </w:rPr>
      </w:pPr>
    </w:p>
    <w:p w:rsidR="0008196F" w:rsidRPr="00B06C3A" w:rsidRDefault="00B06C3A" w:rsidP="00B06C3A">
      <w:pPr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1^ GIORNATA: GENERARE LE IDEE</w:t>
      </w:r>
      <w:r w:rsidR="0008196F" w:rsidRPr="00704AAE">
        <w:rPr>
          <w:rFonts w:ascii="Calibri" w:eastAsia="Calibri" w:hAnsi="Calibri" w:cs="FranklinGothic-Book"/>
          <w:color w:val="FFFFFF"/>
          <w:sz w:val="24"/>
          <w:szCs w:val="24"/>
          <w:lang w:eastAsia="it-IT"/>
        </w:rPr>
        <w:t xml:space="preserve"> </w:t>
      </w:r>
    </w:p>
    <w:p w:rsidR="0008196F" w:rsidRPr="00704AAE" w:rsidRDefault="0008196F" w:rsidP="0008196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color w:val="548DD4"/>
          <w:sz w:val="24"/>
          <w:szCs w:val="24"/>
        </w:rPr>
      </w:pPr>
      <w:r w:rsidRPr="00704AAE">
        <w:rPr>
          <w:rFonts w:ascii="Calibri" w:eastAsia="Calibri" w:hAnsi="Calibri" w:cs="Arial"/>
          <w:b/>
          <w:color w:val="548DD4"/>
          <w:sz w:val="24"/>
          <w:szCs w:val="24"/>
        </w:rPr>
        <w:t>PROGRAMMA</w:t>
      </w:r>
    </w:p>
    <w:p w:rsidR="0008196F" w:rsidRPr="00B06C3A" w:rsidRDefault="0008196F" w:rsidP="00704A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Introduzione al concetto di creatività pratica: abilità e talento potenziabili e finalizzabili agli obiettivi aziendali</w:t>
      </w:r>
    </w:p>
    <w:p w:rsidR="0008196F" w:rsidRPr="00B06C3A" w:rsidRDefault="0008196F" w:rsidP="00704A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Strumenti e tecniche di generazione di idee individualmente e in gruppo</w:t>
      </w:r>
    </w:p>
    <w:p w:rsidR="0008196F" w:rsidRPr="00704AAE" w:rsidRDefault="0008196F" w:rsidP="00704A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FranklinGothic-Book"/>
          <w:color w:val="231F20"/>
          <w:sz w:val="24"/>
          <w:szCs w:val="24"/>
          <w:lang w:eastAsia="it-IT"/>
        </w:rPr>
      </w:pPr>
      <w:r w:rsidRPr="00704AAE">
        <w:rPr>
          <w:rFonts w:cs="FranklinGothic-Book"/>
          <w:color w:val="231F20"/>
          <w:sz w:val="24"/>
          <w:szCs w:val="24"/>
          <w:lang w:eastAsia="it-IT"/>
        </w:rPr>
        <w:t>Innovazione radicale e incrementale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 </w:t>
      </w:r>
    </w:p>
    <w:p w:rsidR="0008196F" w:rsidRPr="00B06C3A" w:rsidRDefault="0008196F" w:rsidP="00704A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FranklinGothic-Book"/>
          <w:color w:val="231F20"/>
          <w:sz w:val="24"/>
          <w:szCs w:val="24"/>
          <w:lang w:eastAsia="it-IT"/>
        </w:rPr>
      </w:pPr>
      <w:r w:rsidRPr="00704AAE">
        <w:rPr>
          <w:rFonts w:cs="FranklinGothic-Book"/>
          <w:color w:val="231F20"/>
          <w:sz w:val="24"/>
          <w:szCs w:val="24"/>
          <w:lang w:eastAsia="it-IT"/>
        </w:rPr>
        <w:t>Le leve dell’innovazione in azienda</w:t>
      </w:r>
    </w:p>
    <w:p w:rsidR="0008196F" w:rsidRPr="00704AAE" w:rsidRDefault="00A31FF1" w:rsidP="00704A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cs="FranklinGothic-Book"/>
          <w:color w:val="231F20"/>
          <w:sz w:val="24"/>
          <w:szCs w:val="24"/>
          <w:lang w:eastAsia="it-IT"/>
        </w:rPr>
        <w:t>S</w:t>
      </w:r>
      <w:r w:rsidR="0008196F"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aper realizzare innovazione</w:t>
      </w:r>
      <w:r w:rsidRPr="00704AAE">
        <w:rPr>
          <w:rFonts w:cs="FranklinGothic-Book"/>
          <w:color w:val="231F20"/>
          <w:sz w:val="24"/>
          <w:szCs w:val="24"/>
          <w:lang w:eastAsia="it-IT"/>
        </w:rPr>
        <w:t>: il business plan dell’idea</w:t>
      </w:r>
    </w:p>
    <w:p w:rsidR="0008196F" w:rsidRPr="00704AAE" w:rsidRDefault="0008196F" w:rsidP="00704A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Applicazioni della metodologia propos</w:t>
      </w:r>
      <w:r w:rsidR="00A31FF1" w:rsidRPr="00704AAE">
        <w:rPr>
          <w:rFonts w:cs="FranklinGothic-Book"/>
          <w:color w:val="231F20"/>
          <w:sz w:val="24"/>
          <w:szCs w:val="24"/>
          <w:lang w:eastAsia="it-IT"/>
        </w:rPr>
        <w:t>ta a temi di innovazione aziendale</w:t>
      </w:r>
    </w:p>
    <w:p w:rsidR="0008196F" w:rsidRPr="00704AAE" w:rsidRDefault="0008196F" w:rsidP="0008196F">
      <w:pPr>
        <w:autoSpaceDE w:val="0"/>
        <w:autoSpaceDN w:val="0"/>
        <w:adjustRightInd w:val="0"/>
        <w:spacing w:after="0"/>
        <w:rPr>
          <w:rFonts w:ascii="Calibri" w:eastAsia="Calibri" w:hAnsi="Calibri" w:cs="FranklinGothic-Demi"/>
          <w:b/>
          <w:color w:val="231F20"/>
          <w:sz w:val="24"/>
          <w:szCs w:val="24"/>
          <w:lang w:eastAsia="it-IT"/>
        </w:rPr>
      </w:pPr>
    </w:p>
    <w:p w:rsidR="0008196F" w:rsidRPr="00704AAE" w:rsidRDefault="0008196F" w:rsidP="0008196F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  <w:r w:rsidRPr="00704AAE">
        <w:rPr>
          <w:rFonts w:ascii="Calibri" w:eastAsia="Calibri" w:hAnsi="Calibri" w:cs="Tahoma"/>
          <w:b/>
          <w:color w:val="548DD4"/>
          <w:sz w:val="24"/>
          <w:szCs w:val="24"/>
        </w:rPr>
        <w:t>METODOLOGIE DIDATTICHE</w:t>
      </w:r>
      <w:r w:rsidRPr="00704AA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08196F" w:rsidRPr="00704AAE" w:rsidRDefault="0008196F" w:rsidP="0008196F">
      <w:p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Il corso prevede un</w:t>
      </w:r>
      <w:r w:rsidR="00A31FF1" w:rsidRPr="00704AAE">
        <w:rPr>
          <w:rFonts w:cs="FranklinGothic-Book"/>
          <w:color w:val="231F20"/>
          <w:sz w:val="24"/>
          <w:szCs w:val="24"/>
          <w:lang w:eastAsia="it-IT"/>
        </w:rPr>
        <w:t xml:space="preserve"> costante coinvolgimento dei partecipanti nell’applicazione degli strumenti proposti: si tratta di un lavoro particolarmente attivo e coinvolgente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. </w:t>
      </w:r>
    </w:p>
    <w:p w:rsidR="00931A67" w:rsidRDefault="00931A67">
      <w:pPr>
        <w:rPr>
          <w:rFonts w:cs="FranklinGothic-Book"/>
          <w:color w:val="231F20"/>
          <w:sz w:val="24"/>
          <w:szCs w:val="24"/>
          <w:lang w:eastAsia="it-IT"/>
        </w:rPr>
      </w:pPr>
    </w:p>
    <w:p w:rsidR="00B06C3A" w:rsidRDefault="00931A67" w:rsidP="00931A67">
      <w:pPr>
        <w:jc w:val="both"/>
        <w:rPr>
          <w:rFonts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Tahoma"/>
          <w:b/>
          <w:color w:val="548DD4"/>
          <w:sz w:val="24"/>
          <w:szCs w:val="24"/>
        </w:rPr>
        <w:t>D</w:t>
      </w:r>
      <w:r>
        <w:rPr>
          <w:rFonts w:ascii="Calibri" w:eastAsia="Calibri" w:hAnsi="Calibri" w:cs="Tahoma"/>
          <w:b/>
          <w:color w:val="548DD4"/>
          <w:sz w:val="24"/>
          <w:szCs w:val="24"/>
        </w:rPr>
        <w:t xml:space="preserve">URATA: </w:t>
      </w:r>
      <w:r w:rsidR="00B06C3A">
        <w:rPr>
          <w:rFonts w:cs="FranklinGothic-Book"/>
          <w:color w:val="231F20"/>
          <w:sz w:val="24"/>
          <w:szCs w:val="24"/>
          <w:lang w:eastAsia="it-IT"/>
        </w:rPr>
        <w:t>1</w:t>
      </w:r>
      <w:r w:rsidRPr="00931A67">
        <w:rPr>
          <w:rFonts w:cs="FranklinGothic-Book"/>
          <w:color w:val="231F20"/>
          <w:sz w:val="24"/>
          <w:szCs w:val="24"/>
          <w:lang w:eastAsia="it-IT"/>
        </w:rPr>
        <w:t xml:space="preserve"> giornat</w:t>
      </w:r>
      <w:r w:rsidR="00B06C3A">
        <w:rPr>
          <w:rFonts w:cs="FranklinGothic-Book"/>
          <w:color w:val="231F20"/>
          <w:sz w:val="24"/>
          <w:szCs w:val="24"/>
          <w:lang w:eastAsia="it-IT"/>
        </w:rPr>
        <w:t>a</w:t>
      </w:r>
    </w:p>
    <w:p w:rsidR="00B06C3A" w:rsidRDefault="00B06C3A" w:rsidP="00B06C3A">
      <w:pPr>
        <w:jc w:val="both"/>
        <w:rPr>
          <w:rFonts w:cs="FranklinGothic-Book"/>
          <w:color w:val="231F20"/>
          <w:sz w:val="24"/>
          <w:szCs w:val="24"/>
          <w:lang w:eastAsia="it-IT"/>
        </w:rPr>
      </w:pPr>
      <w:r>
        <w:rPr>
          <w:rFonts w:ascii="Calibri" w:eastAsia="Calibri" w:hAnsi="Calibri" w:cs="Tahoma"/>
          <w:b/>
          <w:color w:val="548DD4"/>
          <w:sz w:val="24"/>
          <w:szCs w:val="24"/>
        </w:rPr>
        <w:t xml:space="preserve">DOCENTE: </w:t>
      </w:r>
      <w:r>
        <w:rPr>
          <w:rFonts w:cs="FranklinGothic-Book"/>
          <w:color w:val="231F20"/>
          <w:sz w:val="24"/>
          <w:szCs w:val="24"/>
          <w:lang w:eastAsia="it-IT"/>
        </w:rPr>
        <w:t xml:space="preserve">Enrica Poltronieri </w:t>
      </w:r>
    </w:p>
    <w:p w:rsidR="00B06C3A" w:rsidRPr="00704AAE" w:rsidRDefault="00B06C3A" w:rsidP="00B06C3A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931A67" w:rsidRPr="00704AAE" w:rsidRDefault="00931A67" w:rsidP="00931A67">
      <w:pPr>
        <w:jc w:val="both"/>
        <w:rPr>
          <w:color w:val="4F81BD" w:themeColor="accent1"/>
          <w:sz w:val="24"/>
          <w:szCs w:val="24"/>
        </w:rPr>
      </w:pPr>
    </w:p>
    <w:p w:rsidR="00B06C3A" w:rsidRPr="00B06C3A" w:rsidRDefault="00704AAE" w:rsidP="00B06C3A">
      <w:pPr>
        <w:jc w:val="center"/>
        <w:rPr>
          <w:b/>
          <w:color w:val="4F81BD" w:themeColor="accent1"/>
          <w:sz w:val="24"/>
          <w:szCs w:val="24"/>
        </w:rPr>
      </w:pPr>
      <w:r>
        <w:rPr>
          <w:rFonts w:cs="FranklinGothic-Book"/>
          <w:color w:val="231F20"/>
          <w:sz w:val="24"/>
          <w:szCs w:val="24"/>
          <w:lang w:eastAsia="it-IT"/>
        </w:rPr>
        <w:br w:type="page"/>
      </w:r>
      <w:r w:rsidR="00B06C3A">
        <w:rPr>
          <w:b/>
          <w:color w:val="4F81BD" w:themeColor="accent1"/>
          <w:sz w:val="24"/>
          <w:szCs w:val="24"/>
        </w:rPr>
        <w:t>2^ GIORNATA:  CONCRETIZZARE LE IDEE</w:t>
      </w:r>
      <w:r w:rsidR="00B06C3A" w:rsidRPr="00704AAE">
        <w:rPr>
          <w:rFonts w:ascii="Calibri" w:eastAsia="Calibri" w:hAnsi="Calibri" w:cs="FranklinGothic-Book"/>
          <w:color w:val="FFFFFF"/>
          <w:sz w:val="24"/>
          <w:szCs w:val="24"/>
          <w:lang w:eastAsia="it-IT"/>
        </w:rPr>
        <w:t xml:space="preserve"> </w:t>
      </w:r>
    </w:p>
    <w:p w:rsidR="00B06C3A" w:rsidRPr="00B06C3A" w:rsidRDefault="00B06C3A" w:rsidP="00B06C3A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color w:val="548DD4"/>
          <w:sz w:val="24"/>
          <w:szCs w:val="24"/>
        </w:rPr>
      </w:pPr>
      <w:r w:rsidRPr="00704AAE">
        <w:rPr>
          <w:rFonts w:ascii="Calibri" w:eastAsia="Calibri" w:hAnsi="Calibri" w:cs="Arial"/>
          <w:b/>
          <w:color w:val="548DD4"/>
          <w:sz w:val="24"/>
          <w:szCs w:val="24"/>
        </w:rPr>
        <w:t>PROGRAMMA</w:t>
      </w:r>
    </w:p>
    <w:p w:rsidR="00B06C3A" w:rsidRPr="00B06C3A" w:rsidRDefault="00B06C3A" w:rsidP="00B06C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Criteri e metodi di scelta delle idee </w:t>
      </w:r>
    </w:p>
    <w:p w:rsidR="00B06C3A" w:rsidRPr="00B06C3A" w:rsidRDefault="00B06C3A" w:rsidP="00B06C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>Classificare le idee in ottica di marketing: confrontarsi con la concorrenza e prevedere il punto di vista del cliente</w:t>
      </w:r>
    </w:p>
    <w:p w:rsidR="00B06C3A" w:rsidRPr="00B06C3A" w:rsidRDefault="00B06C3A" w:rsidP="00B06C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>Nuovi prodotti o servizi come vantaggio competitivo da comunicare</w:t>
      </w:r>
    </w:p>
    <w:p w:rsidR="00B06C3A" w:rsidRPr="00B06C3A" w:rsidRDefault="00B06C3A" w:rsidP="00B06C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>Il conto economico dell'idea: costi incrementali, investimenti, ricavi stimati</w:t>
      </w:r>
    </w:p>
    <w:p w:rsidR="00B06C3A" w:rsidRPr="00704AAE" w:rsidRDefault="00B06C3A" w:rsidP="00B06C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cs="FranklinGothic-Book"/>
          <w:color w:val="231F20"/>
          <w:sz w:val="24"/>
          <w:szCs w:val="24"/>
          <w:lang w:eastAsia="it-IT"/>
        </w:rPr>
        <w:t>Il pricing dell'idea: come fissare il livello di prezzo del nuovo prodotto o servizio in funzione degli obiettivi da raggiungere (quote di mercato, redditività, profitto a breve o medio/lungo termine)</w:t>
      </w:r>
    </w:p>
    <w:p w:rsidR="00B06C3A" w:rsidRPr="00704AAE" w:rsidRDefault="00B06C3A" w:rsidP="00B06C3A">
      <w:pPr>
        <w:autoSpaceDE w:val="0"/>
        <w:autoSpaceDN w:val="0"/>
        <w:adjustRightInd w:val="0"/>
        <w:spacing w:after="0"/>
        <w:rPr>
          <w:rFonts w:ascii="Calibri" w:eastAsia="Calibri" w:hAnsi="Calibri" w:cs="FranklinGothic-Demi"/>
          <w:b/>
          <w:color w:val="231F20"/>
          <w:sz w:val="24"/>
          <w:szCs w:val="24"/>
          <w:lang w:eastAsia="it-IT"/>
        </w:rPr>
      </w:pPr>
    </w:p>
    <w:p w:rsidR="00B06C3A" w:rsidRPr="00704AAE" w:rsidRDefault="00B06C3A" w:rsidP="00B06C3A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  <w:r w:rsidRPr="00704AAE">
        <w:rPr>
          <w:rFonts w:ascii="Calibri" w:eastAsia="Calibri" w:hAnsi="Calibri" w:cs="Tahoma"/>
          <w:b/>
          <w:color w:val="548DD4"/>
          <w:sz w:val="24"/>
          <w:szCs w:val="24"/>
        </w:rPr>
        <w:t>METODOLOGIE DIDATTICHE</w:t>
      </w:r>
      <w:r w:rsidRPr="00704AA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B06C3A" w:rsidRDefault="00B06C3A" w:rsidP="00B06C3A">
      <w:p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Il corso prevede un</w:t>
      </w:r>
      <w:r w:rsidRPr="00704AAE">
        <w:rPr>
          <w:rFonts w:cs="FranklinGothic-Book"/>
          <w:color w:val="231F20"/>
          <w:sz w:val="24"/>
          <w:szCs w:val="24"/>
          <w:lang w:eastAsia="it-IT"/>
        </w:rPr>
        <w:t xml:space="preserve"> costante coinvolgimento dei partecipanti nell’applicazione degli strumenti proposti: si tratta di un lavoro particolarmente attivo e coinvolgente</w:t>
      </w:r>
      <w:r w:rsidRPr="00704AAE"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 xml:space="preserve">. </w:t>
      </w:r>
    </w:p>
    <w:p w:rsidR="00B06C3A" w:rsidRPr="00704AAE" w:rsidRDefault="00B06C3A" w:rsidP="00B06C3A">
      <w:pPr>
        <w:autoSpaceDE w:val="0"/>
        <w:autoSpaceDN w:val="0"/>
        <w:adjustRightInd w:val="0"/>
        <w:spacing w:after="0"/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</w:pPr>
      <w:r>
        <w:rPr>
          <w:rFonts w:ascii="Calibri" w:eastAsia="Calibri" w:hAnsi="Calibri" w:cs="FranklinGothic-Book"/>
          <w:color w:val="231F20"/>
          <w:sz w:val="24"/>
          <w:szCs w:val="24"/>
          <w:lang w:eastAsia="it-IT"/>
        </w:rPr>
        <w:t>Per le esercitazioni è utile il PC con Excel.</w:t>
      </w:r>
    </w:p>
    <w:p w:rsidR="00B06C3A" w:rsidRDefault="00B06C3A" w:rsidP="00B06C3A">
      <w:pPr>
        <w:rPr>
          <w:rFonts w:cs="FranklinGothic-Book"/>
          <w:color w:val="231F20"/>
          <w:sz w:val="24"/>
          <w:szCs w:val="24"/>
          <w:lang w:eastAsia="it-IT"/>
        </w:rPr>
      </w:pPr>
    </w:p>
    <w:p w:rsidR="00B06C3A" w:rsidRDefault="00B06C3A" w:rsidP="00B06C3A">
      <w:pPr>
        <w:jc w:val="both"/>
        <w:rPr>
          <w:rFonts w:cs="FranklinGothic-Book"/>
          <w:color w:val="231F20"/>
          <w:sz w:val="24"/>
          <w:szCs w:val="24"/>
          <w:lang w:eastAsia="it-IT"/>
        </w:rPr>
      </w:pPr>
      <w:r w:rsidRPr="00704AAE">
        <w:rPr>
          <w:rFonts w:ascii="Calibri" w:eastAsia="Calibri" w:hAnsi="Calibri" w:cs="Tahoma"/>
          <w:b/>
          <w:color w:val="548DD4"/>
          <w:sz w:val="24"/>
          <w:szCs w:val="24"/>
        </w:rPr>
        <w:t>D</w:t>
      </w:r>
      <w:r>
        <w:rPr>
          <w:rFonts w:ascii="Calibri" w:eastAsia="Calibri" w:hAnsi="Calibri" w:cs="Tahoma"/>
          <w:b/>
          <w:color w:val="548DD4"/>
          <w:sz w:val="24"/>
          <w:szCs w:val="24"/>
        </w:rPr>
        <w:t xml:space="preserve">URATA: </w:t>
      </w:r>
      <w:r>
        <w:rPr>
          <w:rFonts w:cs="FranklinGothic-Book"/>
          <w:color w:val="231F20"/>
          <w:sz w:val="24"/>
          <w:szCs w:val="24"/>
          <w:lang w:eastAsia="it-IT"/>
        </w:rPr>
        <w:t>1</w:t>
      </w:r>
      <w:r w:rsidRPr="00931A67">
        <w:rPr>
          <w:rFonts w:cs="FranklinGothic-Book"/>
          <w:color w:val="231F20"/>
          <w:sz w:val="24"/>
          <w:szCs w:val="24"/>
          <w:lang w:eastAsia="it-IT"/>
        </w:rPr>
        <w:t xml:space="preserve"> giornat</w:t>
      </w:r>
      <w:r>
        <w:rPr>
          <w:rFonts w:cs="FranklinGothic-Book"/>
          <w:color w:val="231F20"/>
          <w:sz w:val="24"/>
          <w:szCs w:val="24"/>
          <w:lang w:eastAsia="it-IT"/>
        </w:rPr>
        <w:t>a</w:t>
      </w:r>
    </w:p>
    <w:p w:rsidR="00B06C3A" w:rsidRDefault="00B06C3A" w:rsidP="00B06C3A">
      <w:pPr>
        <w:jc w:val="both"/>
        <w:rPr>
          <w:rFonts w:cs="FranklinGothic-Book"/>
          <w:color w:val="231F20"/>
          <w:sz w:val="24"/>
          <w:szCs w:val="24"/>
          <w:lang w:eastAsia="it-IT"/>
        </w:rPr>
      </w:pPr>
      <w:r>
        <w:rPr>
          <w:rFonts w:ascii="Calibri" w:eastAsia="Calibri" w:hAnsi="Calibri" w:cs="Tahoma"/>
          <w:b/>
          <w:color w:val="548DD4"/>
          <w:sz w:val="24"/>
          <w:szCs w:val="24"/>
        </w:rPr>
        <w:t xml:space="preserve">DOCENTE: </w:t>
      </w:r>
      <w:r>
        <w:rPr>
          <w:rFonts w:cs="FranklinGothic-Book"/>
          <w:color w:val="231F20"/>
          <w:sz w:val="24"/>
          <w:szCs w:val="24"/>
          <w:lang w:eastAsia="it-IT"/>
        </w:rPr>
        <w:t>Cristina Mariani</w:t>
      </w:r>
    </w:p>
    <w:p w:rsidR="00B06C3A" w:rsidRPr="00704AAE" w:rsidRDefault="00B06C3A" w:rsidP="00B06C3A">
      <w:pPr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06C3A" w:rsidRPr="00704AAE" w:rsidRDefault="00B06C3A" w:rsidP="00B06C3A">
      <w:pPr>
        <w:jc w:val="both"/>
        <w:rPr>
          <w:color w:val="4F81BD" w:themeColor="accent1"/>
          <w:sz w:val="24"/>
          <w:szCs w:val="24"/>
        </w:rPr>
      </w:pPr>
    </w:p>
    <w:p w:rsidR="0008196F" w:rsidRPr="00B06C3A" w:rsidRDefault="0008196F" w:rsidP="00B06C3A">
      <w:pPr>
        <w:rPr>
          <w:rFonts w:cs="FranklinGothic-Book"/>
          <w:color w:val="231F20"/>
          <w:sz w:val="24"/>
          <w:szCs w:val="24"/>
          <w:lang w:eastAsia="it-IT"/>
        </w:rPr>
      </w:pPr>
    </w:p>
    <w:sectPr w:rsidR="0008196F" w:rsidRPr="00B06C3A" w:rsidSect="00921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70"/>
    <w:multiLevelType w:val="hybridMultilevel"/>
    <w:tmpl w:val="8266214E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0D54711"/>
    <w:multiLevelType w:val="hybridMultilevel"/>
    <w:tmpl w:val="3994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AD5"/>
    <w:multiLevelType w:val="hybridMultilevel"/>
    <w:tmpl w:val="B420A152"/>
    <w:lvl w:ilvl="0" w:tplc="98A0D7F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ahoma" w:eastAsia="Symbo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11C092F"/>
    <w:multiLevelType w:val="hybridMultilevel"/>
    <w:tmpl w:val="F394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283"/>
  <w:characterSpacingControl w:val="doNotCompress"/>
  <w:compat/>
  <w:rsids>
    <w:rsidRoot w:val="0008196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0D0"/>
  </w:style>
  <w:style w:type="paragraph" w:styleId="Titolo2">
    <w:name w:val="heading 2"/>
    <w:basedOn w:val="Normale"/>
    <w:next w:val="Normale"/>
    <w:link w:val="Titolo2Carattere"/>
    <w:qFormat/>
    <w:rsid w:val="00704AA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New York" w:eastAsia="Times New Roman" w:hAnsi="New York" w:cs="Times New Roman"/>
      <w:b/>
      <w:bCs/>
      <w:i/>
      <w:iCs/>
      <w:sz w:val="28"/>
      <w:szCs w:val="28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704AAE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rsid w:val="00704AAE"/>
    <w:rPr>
      <w:rFonts w:ascii="New York" w:eastAsia="Times New Roman" w:hAnsi="New York" w:cs="Times New Roman"/>
      <w:b/>
      <w:bCs/>
      <w:i/>
      <w:iCs/>
      <w:sz w:val="28"/>
      <w:szCs w:val="28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rsid w:val="00704AAE"/>
    <w:rPr>
      <w:rFonts w:ascii="Calibri" w:hAnsi="Calibri" w:cs="Kartika"/>
      <w:lang w:bidi="ml-IN"/>
    </w:rPr>
  </w:style>
  <w:style w:type="paragraph" w:styleId="Testonormale">
    <w:name w:val="Plain Text"/>
    <w:basedOn w:val="Normale"/>
    <w:link w:val="TestonormaleCarattere"/>
    <w:rsid w:val="00704AAE"/>
    <w:pPr>
      <w:spacing w:after="0" w:line="240" w:lineRule="auto"/>
    </w:pPr>
    <w:rPr>
      <w:rFonts w:ascii="Calibri" w:hAnsi="Calibri" w:cs="Kartika"/>
      <w:lang w:bidi="ml-IN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704A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2153</Characters>
  <Application>Microsoft Macintosh Word</Application>
  <DocSecurity>0</DocSecurity>
  <Lines>17</Lines>
  <Paragraphs>4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Cristina Mariani</cp:lastModifiedBy>
  <cp:revision>3</cp:revision>
  <dcterms:created xsi:type="dcterms:W3CDTF">2014-07-29T09:51:00Z</dcterms:created>
  <dcterms:modified xsi:type="dcterms:W3CDTF">2014-07-29T10:06:00Z</dcterms:modified>
</cp:coreProperties>
</file>